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2" w:type="dxa"/>
        <w:tblLook w:val="04A0" w:firstRow="1" w:lastRow="0" w:firstColumn="1" w:lastColumn="0" w:noHBand="0" w:noVBand="1"/>
      </w:tblPr>
      <w:tblGrid>
        <w:gridCol w:w="3652"/>
        <w:gridCol w:w="5560"/>
      </w:tblGrid>
      <w:tr w:rsidR="006E069B" w14:paraId="1AE2132A" w14:textId="77777777">
        <w:tc>
          <w:tcPr>
            <w:tcW w:w="3652" w:type="dxa"/>
            <w:shd w:val="clear" w:color="auto" w:fill="EEECE1" w:themeFill="background2"/>
          </w:tcPr>
          <w:p w14:paraId="54E026A8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559" w:type="dxa"/>
          </w:tcPr>
          <w:p w14:paraId="3637EF3F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6E069B" w14:paraId="6B16F3A4" w14:textId="77777777">
        <w:tc>
          <w:tcPr>
            <w:tcW w:w="3652" w:type="dxa"/>
            <w:shd w:val="clear" w:color="auto" w:fill="EEECE1" w:themeFill="background2"/>
          </w:tcPr>
          <w:p w14:paraId="6E05EC7A" w14:textId="77777777" w:rsidR="006E069B" w:rsidRDefault="00CE6659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559" w:type="dxa"/>
          </w:tcPr>
          <w:p w14:paraId="744DE354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English </w:t>
            </w:r>
            <w:r w:rsidR="00E41910">
              <w:rPr>
                <w:lang w:val="en-US"/>
              </w:rPr>
              <w:t>Philology</w:t>
            </w:r>
          </w:p>
        </w:tc>
      </w:tr>
      <w:tr w:rsidR="006E069B" w14:paraId="518C8364" w14:textId="77777777">
        <w:tc>
          <w:tcPr>
            <w:tcW w:w="3652" w:type="dxa"/>
            <w:shd w:val="clear" w:color="auto" w:fill="EEECE1" w:themeFill="background2"/>
          </w:tcPr>
          <w:p w14:paraId="6A8DCA98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59" w:type="dxa"/>
          </w:tcPr>
          <w:p w14:paraId="5CA21856" w14:textId="77777777" w:rsidR="006E069B" w:rsidRDefault="00433CB0">
            <w:pPr>
              <w:spacing w:after="0" w:line="240" w:lineRule="auto"/>
            </w:pPr>
            <w:r w:rsidRPr="00433CB0">
              <w:rPr>
                <w:lang w:val="en-US"/>
              </w:rPr>
              <w:t xml:space="preserve">Dominika </w:t>
            </w:r>
            <w:proofErr w:type="spellStart"/>
            <w:r w:rsidRPr="00433CB0">
              <w:rPr>
                <w:lang w:val="en-US"/>
              </w:rPr>
              <w:t>Liszkowska</w:t>
            </w:r>
            <w:proofErr w:type="spellEnd"/>
          </w:p>
        </w:tc>
      </w:tr>
      <w:tr w:rsidR="006E069B" w:rsidRPr="00B859C0" w14:paraId="1BA2C3BE" w14:textId="77777777">
        <w:tc>
          <w:tcPr>
            <w:tcW w:w="3652" w:type="dxa"/>
            <w:shd w:val="clear" w:color="auto" w:fill="EEECE1" w:themeFill="background2"/>
          </w:tcPr>
          <w:p w14:paraId="16997F9A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59" w:type="dxa"/>
          </w:tcPr>
          <w:p w14:paraId="19C0FC7B" w14:textId="77777777" w:rsidR="006E069B" w:rsidRDefault="00433CB0" w:rsidP="00433CB0">
            <w:pPr>
              <w:spacing w:after="0" w:line="240" w:lineRule="auto"/>
              <w:rPr>
                <w:lang w:val="en-US"/>
              </w:rPr>
            </w:pPr>
            <w:r w:rsidRPr="00433CB0">
              <w:rPr>
                <w:lang w:val="en-US"/>
              </w:rPr>
              <w:t>dominika.liszkowska@tu.koszalin.pl</w:t>
            </w:r>
          </w:p>
        </w:tc>
      </w:tr>
      <w:tr w:rsidR="006E069B" w:rsidRPr="00B859C0" w14:paraId="260FE4CD" w14:textId="77777777">
        <w:tc>
          <w:tcPr>
            <w:tcW w:w="3652" w:type="dxa"/>
            <w:shd w:val="clear" w:color="auto" w:fill="EEECE1" w:themeFill="background2"/>
          </w:tcPr>
          <w:p w14:paraId="4E3C0752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59" w:type="dxa"/>
          </w:tcPr>
          <w:p w14:paraId="6FF1B093" w14:textId="77777777" w:rsidR="006E069B" w:rsidRPr="00CE6659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History and Culture of the USA</w:t>
            </w:r>
          </w:p>
        </w:tc>
      </w:tr>
      <w:tr w:rsidR="006E069B" w14:paraId="2ADC86BC" w14:textId="77777777">
        <w:tc>
          <w:tcPr>
            <w:tcW w:w="3652" w:type="dxa"/>
            <w:shd w:val="clear" w:color="auto" w:fill="EEECE1" w:themeFill="background2"/>
          </w:tcPr>
          <w:p w14:paraId="4AC94771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59" w:type="dxa"/>
          </w:tcPr>
          <w:p w14:paraId="26C69205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Prof.  Brygida </w:t>
            </w:r>
            <w:proofErr w:type="spellStart"/>
            <w:r>
              <w:rPr>
                <w:lang w:val="en-US"/>
              </w:rPr>
              <w:t>Gasztold</w:t>
            </w:r>
            <w:proofErr w:type="spellEnd"/>
          </w:p>
        </w:tc>
      </w:tr>
      <w:tr w:rsidR="006E069B" w:rsidRPr="00B859C0" w14:paraId="56BEBF9D" w14:textId="77777777">
        <w:tc>
          <w:tcPr>
            <w:tcW w:w="3652" w:type="dxa"/>
            <w:shd w:val="clear" w:color="auto" w:fill="EEECE1" w:themeFill="background2"/>
          </w:tcPr>
          <w:p w14:paraId="6929A79F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59" w:type="dxa"/>
          </w:tcPr>
          <w:p w14:paraId="7E1069FB" w14:textId="77777777" w:rsidR="006E069B" w:rsidRDefault="00CB08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CE6659">
              <w:rPr>
                <w:lang w:val="en-US"/>
              </w:rPr>
              <w:t>rygida.gasztold@tu.koszalin.pl</w:t>
            </w:r>
          </w:p>
        </w:tc>
      </w:tr>
      <w:tr w:rsidR="006E069B" w14:paraId="7155C807" w14:textId="77777777">
        <w:tc>
          <w:tcPr>
            <w:tcW w:w="3652" w:type="dxa"/>
            <w:shd w:val="clear" w:color="auto" w:fill="EEECE1" w:themeFill="background2"/>
          </w:tcPr>
          <w:p w14:paraId="6EC9C66B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59" w:type="dxa"/>
          </w:tcPr>
          <w:p w14:paraId="4DCDF5A6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E069B" w14:paraId="39D3AE34" w14:textId="77777777">
        <w:tc>
          <w:tcPr>
            <w:tcW w:w="3652" w:type="dxa"/>
            <w:shd w:val="clear" w:color="auto" w:fill="EEECE1" w:themeFill="background2"/>
          </w:tcPr>
          <w:p w14:paraId="02E7B5E0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59" w:type="dxa"/>
          </w:tcPr>
          <w:p w14:paraId="0E38F31F" w14:textId="3DFF0EA6" w:rsidR="006E069B" w:rsidRDefault="00CE6659" w:rsidP="00433CB0">
            <w:pPr>
              <w:spacing w:after="0" w:line="240" w:lineRule="auto"/>
              <w:rPr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B859C0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B859C0">
              <w:rPr>
                <w:b/>
                <w:lang w:val="en-US"/>
              </w:rPr>
              <w:t>7</w:t>
            </w:r>
          </w:p>
        </w:tc>
      </w:tr>
      <w:tr w:rsidR="006E069B" w14:paraId="7D454F76" w14:textId="77777777">
        <w:tc>
          <w:tcPr>
            <w:tcW w:w="3652" w:type="dxa"/>
            <w:shd w:val="clear" w:color="auto" w:fill="EEECE1" w:themeFill="background2"/>
          </w:tcPr>
          <w:p w14:paraId="08CEC561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7F76CE76" w14:textId="77777777" w:rsidR="006E069B" w:rsidRDefault="00CE665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59" w:type="dxa"/>
          </w:tcPr>
          <w:p w14:paraId="0BDB75DD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6E069B" w14:paraId="3ACB687D" w14:textId="77777777">
        <w:tc>
          <w:tcPr>
            <w:tcW w:w="3652" w:type="dxa"/>
            <w:shd w:val="clear" w:color="auto" w:fill="EEECE1" w:themeFill="background2"/>
          </w:tcPr>
          <w:p w14:paraId="67065A33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59" w:type="dxa"/>
          </w:tcPr>
          <w:p w14:paraId="79BF4BC9" w14:textId="77777777" w:rsidR="006E069B" w:rsidRDefault="000A247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6E069B" w14:paraId="3AF86BC9" w14:textId="77777777">
        <w:tc>
          <w:tcPr>
            <w:tcW w:w="3652" w:type="dxa"/>
            <w:shd w:val="clear" w:color="auto" w:fill="EEECE1" w:themeFill="background2"/>
          </w:tcPr>
          <w:p w14:paraId="287450AA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114747A7" w14:textId="77777777" w:rsidR="006E069B" w:rsidRDefault="00CE665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59" w:type="dxa"/>
          </w:tcPr>
          <w:p w14:paraId="7694867D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1st</w:t>
            </w:r>
          </w:p>
        </w:tc>
      </w:tr>
      <w:tr w:rsidR="006E069B" w14:paraId="31F91893" w14:textId="77777777">
        <w:tc>
          <w:tcPr>
            <w:tcW w:w="3652" w:type="dxa"/>
            <w:shd w:val="clear" w:color="auto" w:fill="EEECE1" w:themeFill="background2"/>
          </w:tcPr>
          <w:p w14:paraId="674BD9F4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3F560F9" w14:textId="77777777" w:rsidR="006E069B" w:rsidRDefault="00CE665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59" w:type="dxa"/>
          </w:tcPr>
          <w:p w14:paraId="5796098C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</w:tc>
      </w:tr>
      <w:tr w:rsidR="006E069B" w:rsidRPr="00B859C0" w14:paraId="4D2EE10E" w14:textId="77777777">
        <w:tc>
          <w:tcPr>
            <w:tcW w:w="3652" w:type="dxa"/>
            <w:shd w:val="clear" w:color="auto" w:fill="EEECE1" w:themeFill="background2"/>
          </w:tcPr>
          <w:p w14:paraId="3C309BA4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59" w:type="dxa"/>
          </w:tcPr>
          <w:p w14:paraId="7F443FEA" w14:textId="5B245D4C" w:rsidR="00B859C0" w:rsidRPr="00B859C0" w:rsidRDefault="00B859C0" w:rsidP="00B859C0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B859C0">
              <w:rPr>
                <w:b/>
                <w:bCs/>
                <w:lang w:val="en-US"/>
              </w:rPr>
              <w:t xml:space="preserve">• English </w:t>
            </w:r>
            <w:r w:rsidRPr="00B859C0">
              <w:rPr>
                <w:b/>
                <w:bCs/>
                <w:lang w:val="en-US"/>
              </w:rPr>
              <w:t>full-time</w:t>
            </w:r>
            <w:r w:rsidRPr="00B859C0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2FCFAD0F" w14:textId="785501D8" w:rsidR="006E069B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6E069B" w14:paraId="70E2643D" w14:textId="77777777">
        <w:tc>
          <w:tcPr>
            <w:tcW w:w="3652" w:type="dxa"/>
            <w:shd w:val="clear" w:color="auto" w:fill="EEECE1" w:themeFill="background2"/>
          </w:tcPr>
          <w:p w14:paraId="1A7CB04D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3C844820" w14:textId="77777777" w:rsidR="006E069B" w:rsidRDefault="00CE6659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59" w:type="dxa"/>
          </w:tcPr>
          <w:p w14:paraId="39CFB869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6E069B" w:rsidRPr="00B859C0" w14:paraId="3A79872A" w14:textId="77777777">
        <w:tc>
          <w:tcPr>
            <w:tcW w:w="3652" w:type="dxa"/>
            <w:shd w:val="clear" w:color="auto" w:fill="EEECE1" w:themeFill="background2"/>
          </w:tcPr>
          <w:p w14:paraId="382C7F08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59" w:type="dxa"/>
          </w:tcPr>
          <w:p w14:paraId="6512E7CB" w14:textId="77777777" w:rsidR="006E069B" w:rsidRDefault="00CE6659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The course offers an exploration of the critical moments in American history and culture that shaped the nature of America and its people.</w:t>
            </w:r>
          </w:p>
          <w:p w14:paraId="3335FDC8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1. The Conquest of the New World.</w:t>
            </w:r>
          </w:p>
          <w:p w14:paraId="3955B102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2. Colonial America.</w:t>
            </w:r>
          </w:p>
          <w:p w14:paraId="27745AEA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3. The American Revolution.</w:t>
            </w:r>
          </w:p>
          <w:p w14:paraId="35D09DE6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4. The Declaration of Independence and the Constitution.</w:t>
            </w:r>
          </w:p>
          <w:p w14:paraId="1F4640B2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5. The Conquest of the West and Emigration.</w:t>
            </w:r>
          </w:p>
          <w:p w14:paraId="652CB2B8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6. The American Civil War.</w:t>
            </w:r>
          </w:p>
          <w:p w14:paraId="7ED136AC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7. Reconstruction in the South. Segregation and racial issues.</w:t>
            </w:r>
          </w:p>
          <w:p w14:paraId="3B2B7206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8. North American Indians: history and culture in the context of the work of a teacher and translator.</w:t>
            </w:r>
          </w:p>
          <w:p w14:paraId="0CC22EAB" w14:textId="77777777" w:rsidR="00B859C0" w:rsidRP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 xml:space="preserve">9. The struggle for </w:t>
            </w:r>
            <w:proofErr w:type="gramStart"/>
            <w:r w:rsidRPr="00B859C0">
              <w:rPr>
                <w:lang w:val="en-US"/>
              </w:rPr>
              <w:t>African-American</w:t>
            </w:r>
            <w:proofErr w:type="gramEnd"/>
            <w:r w:rsidRPr="00B859C0">
              <w:rPr>
                <w:lang w:val="en-US"/>
              </w:rPr>
              <w:t xml:space="preserve"> equality.</w:t>
            </w:r>
          </w:p>
          <w:p w14:paraId="1E122DF3" w14:textId="10850B79" w:rsidR="00B859C0" w:rsidRDefault="00B859C0" w:rsidP="00B859C0">
            <w:pPr>
              <w:spacing w:after="0" w:line="240" w:lineRule="auto"/>
              <w:jc w:val="both"/>
              <w:rPr>
                <w:lang w:val="en-US"/>
              </w:rPr>
            </w:pPr>
            <w:r w:rsidRPr="00B859C0">
              <w:rPr>
                <w:lang w:val="en-US"/>
              </w:rPr>
              <w:t>10. Issues of a multicultural society in the context of the work of a teacher and translator.</w:t>
            </w:r>
          </w:p>
        </w:tc>
      </w:tr>
      <w:tr w:rsidR="006E069B" w:rsidRPr="00B859C0" w14:paraId="1EAEF1C7" w14:textId="77777777">
        <w:tc>
          <w:tcPr>
            <w:tcW w:w="3652" w:type="dxa"/>
            <w:shd w:val="clear" w:color="auto" w:fill="EEECE1" w:themeFill="background2"/>
          </w:tcPr>
          <w:p w14:paraId="63431F76" w14:textId="77777777" w:rsidR="006E069B" w:rsidRDefault="00CE665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59" w:type="dxa"/>
          </w:tcPr>
          <w:p w14:paraId="301C67DA" w14:textId="77777777" w:rsidR="006E069B" w:rsidRDefault="00B859C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366C7A91" w14:textId="77777777" w:rsidR="00B859C0" w:rsidRPr="00B859C0" w:rsidRDefault="00B859C0" w:rsidP="00B859C0">
            <w:pPr>
              <w:spacing w:after="0" w:line="240" w:lineRule="auto"/>
              <w:rPr>
                <w:lang w:val="en-US"/>
              </w:rPr>
            </w:pPr>
            <w:r w:rsidRPr="00B859C0">
              <w:t>1.</w:t>
            </w:r>
            <w:r w:rsidRPr="00B859C0">
              <w:tab/>
              <w:t xml:space="preserve">Gołębiowski, M.( 2004).  Dzieje kultury Stanów Zjednoczonych. </w:t>
            </w:r>
            <w:r w:rsidRPr="00B859C0">
              <w:rPr>
                <w:lang w:val="en-US"/>
              </w:rPr>
              <w:t>Warszawa: PWN.</w:t>
            </w:r>
          </w:p>
          <w:p w14:paraId="7AA6CB63" w14:textId="77777777" w:rsidR="00B859C0" w:rsidRPr="00B859C0" w:rsidRDefault="00B859C0" w:rsidP="00B859C0">
            <w:pPr>
              <w:spacing w:after="0" w:line="240" w:lineRule="auto"/>
              <w:rPr>
                <w:lang w:val="en-US"/>
              </w:rPr>
            </w:pPr>
            <w:r w:rsidRPr="00B859C0">
              <w:rPr>
                <w:lang w:val="en-US"/>
              </w:rPr>
              <w:t>2.</w:t>
            </w:r>
            <w:r w:rsidRPr="00B859C0">
              <w:rPr>
                <w:lang w:val="en-US"/>
              </w:rPr>
              <w:tab/>
              <w:t xml:space="preserve">Mauk, D. &amp; J. Oakland. (2009).  American Civilization: An Introduction. 5th ed. London: Routledge. </w:t>
            </w:r>
          </w:p>
          <w:p w14:paraId="6BD59670" w14:textId="77777777" w:rsidR="00B859C0" w:rsidRPr="00B859C0" w:rsidRDefault="00B859C0" w:rsidP="00B859C0">
            <w:pPr>
              <w:spacing w:after="0" w:line="240" w:lineRule="auto"/>
              <w:rPr>
                <w:lang w:val="en-US"/>
              </w:rPr>
            </w:pPr>
            <w:r w:rsidRPr="00B859C0">
              <w:rPr>
                <w:lang w:val="en-US"/>
              </w:rPr>
              <w:t>3.</w:t>
            </w:r>
            <w:r w:rsidRPr="00B859C0">
              <w:rPr>
                <w:lang w:val="en-US"/>
              </w:rPr>
              <w:tab/>
              <w:t>Sollors, W. ed. (1996). Theories of Ethnicity: A Classical Reader. New York: New York University Press.</w:t>
            </w:r>
          </w:p>
          <w:p w14:paraId="7BF94217" w14:textId="77777777" w:rsidR="00B859C0" w:rsidRPr="00B859C0" w:rsidRDefault="00B859C0" w:rsidP="00B859C0">
            <w:pPr>
              <w:spacing w:after="0" w:line="240" w:lineRule="auto"/>
              <w:rPr>
                <w:lang w:val="en-US"/>
              </w:rPr>
            </w:pPr>
            <w:r w:rsidRPr="00B859C0">
              <w:rPr>
                <w:lang w:val="en-US"/>
              </w:rPr>
              <w:lastRenderedPageBreak/>
              <w:t>4.</w:t>
            </w:r>
            <w:r w:rsidRPr="00B859C0">
              <w:rPr>
                <w:lang w:val="en-US"/>
              </w:rPr>
              <w:tab/>
              <w:t>PBS. www.pbs.org</w:t>
            </w:r>
          </w:p>
          <w:p w14:paraId="246972DB" w14:textId="77777777" w:rsidR="00B859C0" w:rsidRPr="00B859C0" w:rsidRDefault="00B859C0" w:rsidP="00B859C0">
            <w:pPr>
              <w:spacing w:after="0" w:line="240" w:lineRule="auto"/>
              <w:rPr>
                <w:lang w:val="en-US"/>
              </w:rPr>
            </w:pPr>
            <w:r w:rsidRPr="00B859C0">
              <w:rPr>
                <w:lang w:val="en-US"/>
              </w:rPr>
              <w:t>5.</w:t>
            </w:r>
            <w:r w:rsidRPr="00B859C0">
              <w:rPr>
                <w:lang w:val="en-US"/>
              </w:rPr>
              <w:tab/>
              <w:t>US History. www.ushistory.org</w:t>
            </w:r>
          </w:p>
          <w:p w14:paraId="211ADD77" w14:textId="7C67F0D4" w:rsidR="00B859C0" w:rsidRDefault="00B859C0" w:rsidP="00B859C0">
            <w:pPr>
              <w:spacing w:after="0" w:line="240" w:lineRule="auto"/>
              <w:rPr>
                <w:lang w:val="en-US"/>
              </w:rPr>
            </w:pPr>
            <w:r w:rsidRPr="00B859C0">
              <w:rPr>
                <w:lang w:val="en-US"/>
              </w:rPr>
              <w:t>6.</w:t>
            </w:r>
            <w:r w:rsidRPr="00B859C0">
              <w:rPr>
                <w:lang w:val="en-US"/>
              </w:rPr>
              <w:tab/>
              <w:t>Khan Academy. pl.khanacademy.org</w:t>
            </w:r>
          </w:p>
        </w:tc>
      </w:tr>
    </w:tbl>
    <w:p w14:paraId="387E2713" w14:textId="77777777" w:rsidR="006E069B" w:rsidRDefault="006E069B">
      <w:pPr>
        <w:rPr>
          <w:lang w:val="en-US"/>
        </w:rPr>
      </w:pPr>
    </w:p>
    <w:p w14:paraId="21756866" w14:textId="18D399A9" w:rsidR="006E069B" w:rsidRPr="00B859C0" w:rsidRDefault="006E069B">
      <w:pPr>
        <w:rPr>
          <w:lang w:val="en-GB"/>
        </w:rPr>
      </w:pPr>
    </w:p>
    <w:sectPr w:rsidR="006E069B" w:rsidRPr="00B859C0" w:rsidSect="009411A3"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69B"/>
    <w:rsid w:val="000A2479"/>
    <w:rsid w:val="002937B7"/>
    <w:rsid w:val="00433CB0"/>
    <w:rsid w:val="004631BD"/>
    <w:rsid w:val="00676881"/>
    <w:rsid w:val="006E069B"/>
    <w:rsid w:val="00714F68"/>
    <w:rsid w:val="009411A3"/>
    <w:rsid w:val="00B859C0"/>
    <w:rsid w:val="00CB084F"/>
    <w:rsid w:val="00CE6659"/>
    <w:rsid w:val="00E4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2A90BA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zeinternetowe">
    <w:name w:val="Łącze internetowe"/>
    <w:basedOn w:val="DefaultParagraphFont"/>
    <w:uiPriority w:val="99"/>
    <w:unhideWhenUsed/>
    <w:rsid w:val="000A2233"/>
    <w:rPr>
      <w:color w:val="0000FF" w:themeColor="hyperlink"/>
      <w:u w:val="single"/>
    </w:rPr>
  </w:style>
  <w:style w:type="character" w:customStyle="1" w:styleId="ListLabel1">
    <w:name w:val="ListLabel 1"/>
    <w:qFormat/>
    <w:rPr>
      <w:lang w:val="en-US"/>
    </w:rPr>
  </w:style>
  <w:style w:type="character" w:customStyle="1" w:styleId="ListLabel2">
    <w:name w:val="ListLabel 2"/>
    <w:qFormat/>
    <w:rPr>
      <w:lang w:val="en-US"/>
    </w:rPr>
  </w:style>
  <w:style w:type="paragraph" w:styleId="Header">
    <w:name w:val="header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0A2233"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1907</Characters>
  <Application>Microsoft Office Word</Application>
  <DocSecurity>0</DocSecurity>
  <Lines>105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2026-05-18T07:18:00Z</dcterms:created>
  <dcterms:modified xsi:type="dcterms:W3CDTF">2026-05-18T07:18:00Z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